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rFonts w:ascii="IBM Plex Sans Arabic" w:cs="IBM Plex Sans Arabic" w:eastAsia="IBM Plex Sans Arabic" w:hAnsi="IBM Plex Sans Arabic"/>
          <w:b w:val="1"/>
          <w:sz w:val="32"/>
          <w:szCs w:val="32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2"/>
          <w:szCs w:val="32"/>
          <w:rtl w:val="1"/>
        </w:rPr>
        <w:t xml:space="preserve">صيغة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2"/>
          <w:szCs w:val="32"/>
          <w:rtl w:val="1"/>
        </w:rPr>
        <w:t xml:space="preserve">مخالصة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2"/>
          <w:szCs w:val="32"/>
          <w:rtl w:val="1"/>
        </w:rPr>
        <w:t xml:space="preserve">مالية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2"/>
          <w:szCs w:val="32"/>
          <w:rtl w:val="1"/>
        </w:rPr>
        <w:t xml:space="preserve">لدين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rFonts w:ascii="IBM Plex Sans Arabic" w:cs="IBM Plex Sans Arabic" w:eastAsia="IBM Plex Sans Arabic" w:hAnsi="IBM Plex Sans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أنا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الدائن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حامل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الهوية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الهوية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بأنني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بتاريخ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تاريخ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المخالصة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استلمت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المدين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المدين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حامل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الهوية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هوية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المدين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مبلغ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مستحق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عليه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لدي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ّ،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وقدره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المبلغ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ريال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سعودي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فقط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غير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وبناء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ً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عليه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سقط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حقي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المطالبة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بأي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مستحقات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أخرى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تتعلق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وتعتبر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الالتزامات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بيننا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منتهية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تمام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توقيع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الدائن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br w:type="textWrapping"/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 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توقيع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المدين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br w:type="textWrapping"/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 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توقيع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الشهود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إن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و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جدوا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